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174B8758" w:rsidR="00C442F9" w:rsidRPr="00C442F9" w:rsidRDefault="00C442F9" w:rsidP="00A301CE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301CE">
        <w:rPr>
          <w:rFonts w:ascii="Times New Roman" w:eastAsia="Calibri" w:hAnsi="Times New Roman"/>
          <w:b/>
          <w:color w:val="000000"/>
          <w:sz w:val="24"/>
          <w:szCs w:val="24"/>
        </w:rPr>
        <w:t>первичной переподготовки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A301CE">
        <w:rPr>
          <w:rFonts w:ascii="Times New Roman" w:eastAsia="Calibri" w:hAnsi="Times New Roman"/>
          <w:b/>
          <w:color w:val="000000"/>
          <w:sz w:val="24"/>
          <w:szCs w:val="24"/>
        </w:rPr>
        <w:t>О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>рганизаци</w:t>
      </w:r>
      <w:r w:rsidR="00A301CE">
        <w:rPr>
          <w:rFonts w:ascii="Times New Roman" w:eastAsia="Calibri" w:hAnsi="Times New Roman"/>
          <w:b/>
          <w:color w:val="000000"/>
          <w:sz w:val="24"/>
          <w:szCs w:val="24"/>
        </w:rPr>
        <w:t>я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здравоохранения и общественно</w:t>
      </w:r>
      <w:r w:rsidR="00A301CE">
        <w:rPr>
          <w:rFonts w:ascii="Times New Roman" w:eastAsia="Calibri" w:hAnsi="Times New Roman"/>
          <w:b/>
          <w:color w:val="000000"/>
          <w:sz w:val="24"/>
          <w:szCs w:val="24"/>
        </w:rPr>
        <w:t>е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здоровь</w:t>
      </w:r>
      <w:r w:rsidR="00A301CE">
        <w:rPr>
          <w:rFonts w:ascii="Times New Roman" w:eastAsia="Calibri" w:hAnsi="Times New Roman"/>
          <w:b/>
          <w:color w:val="000000"/>
          <w:sz w:val="24"/>
          <w:szCs w:val="24"/>
        </w:rPr>
        <w:t>е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A547D3E" w14:textId="0AB49E2C" w:rsidR="00D964F1" w:rsidRDefault="00C442F9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</w:t>
      </w:r>
      <w:r w:rsidR="00A301CE" w:rsidRPr="00A301CE">
        <w:rPr>
          <w:rFonts w:ascii="Times New Roman" w:eastAsia="Calibri" w:hAnsi="Times New Roman"/>
          <w:color w:val="000000"/>
          <w:sz w:val="24"/>
          <w:szCs w:val="24"/>
        </w:rPr>
        <w:t>первичной переподготовки «Организация здравоохранения и общественное здоровье»</w:t>
      </w:r>
      <w:r w:rsidR="00A301C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кафедра располагает необходимым перечнем материально-технического и учебно-методического обеспечения, которое включает в себя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6F2BCB5" w14:textId="5C6545D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специально оборудованные помещения для проведения учебных занятий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93E5494" w14:textId="7C2DD68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учебно-методическ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ие пособия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раздаточные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материал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73F9007" w14:textId="64A28660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доступ к электронным библиотечным системам, </w:t>
      </w:r>
      <w:proofErr w:type="spellStart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3777C098" w:rsidR="00C442F9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4)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материально-техническ</w:t>
      </w:r>
      <w:r>
        <w:rPr>
          <w:rFonts w:ascii="Times New Roman" w:eastAsia="Calibri" w:hAnsi="Times New Roman"/>
          <w:color w:val="000000"/>
          <w:sz w:val="24"/>
          <w:szCs w:val="24"/>
        </w:rPr>
        <w:t>ую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, обеспечивающ</w:t>
      </w:r>
      <w:r>
        <w:rPr>
          <w:rFonts w:ascii="Times New Roman" w:eastAsia="Calibri" w:hAnsi="Times New Roman"/>
          <w:color w:val="000000"/>
          <w:sz w:val="24"/>
          <w:szCs w:val="24"/>
        </w:rPr>
        <w:t>ую организацию обучения.</w:t>
      </w:r>
    </w:p>
    <w:p w14:paraId="28CF658E" w14:textId="77777777" w:rsidR="00D964F1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68D64F8C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3 этаже главного корпуса Кемеровского государственного медицинского университета на кафедре общественного здоровья, организации и экономики здравоохране</w:t>
      </w:r>
      <w:r w:rsidR="00A301CE">
        <w:rPr>
          <w:rFonts w:ascii="Times New Roman" w:eastAsia="Calibri" w:hAnsi="Times New Roman"/>
          <w:color w:val="000000"/>
          <w:sz w:val="24"/>
          <w:szCs w:val="24"/>
        </w:rPr>
        <w:t>ния им. профессора А.Д. Ткачева, смежные дисциплины – на обучающих кафедрах.</w:t>
      </w:r>
    </w:p>
    <w:p w14:paraId="778DFB58" w14:textId="77777777" w:rsidR="00D964F1" w:rsidRDefault="00D964F1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D38997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2191B844" w14:textId="12F09EF3" w:rsidR="00D964F1" w:rsidRPr="00864F6B" w:rsidRDefault="00D964F1" w:rsidP="00D964F1">
      <w:pPr>
        <w:pStyle w:val="a3"/>
        <w:ind w:right="552" w:firstLine="851"/>
        <w:jc w:val="both"/>
      </w:pPr>
      <w:r w:rsidRPr="00864F6B">
        <w:t xml:space="preserve">Учебные комнаты, лекционные залы, компьютерные классы, комната для </w:t>
      </w:r>
      <w:r>
        <w:t>с</w:t>
      </w:r>
      <w:r w:rsidRPr="00864F6B">
        <w:t>амостоятельной подготовки</w:t>
      </w:r>
    </w:p>
    <w:p w14:paraId="4BA172FB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  <w:bookmarkStart w:id="0" w:name="_GoBack"/>
      <w:bookmarkEnd w:id="0"/>
    </w:p>
    <w:p w14:paraId="0EF62650" w14:textId="77777777" w:rsidR="00D964F1" w:rsidRPr="00D964F1" w:rsidRDefault="00D964F1" w:rsidP="00D964F1">
      <w:pPr>
        <w:widowControl w:val="0"/>
        <w:autoSpaceDE w:val="0"/>
        <w:autoSpaceDN w:val="0"/>
        <w:spacing w:before="4" w:after="0" w:line="235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обучения:</w:t>
      </w:r>
    </w:p>
    <w:p w14:paraId="142894B8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b/>
          <w:sz w:val="24"/>
          <w:u w:val="thick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Технические</w:t>
      </w:r>
      <w:r w:rsidRPr="00D964F1">
        <w:rPr>
          <w:rFonts w:ascii="Times New Roman" w:hAnsi="Times New Roman"/>
          <w:b/>
          <w:spacing w:val="-4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средства:</w:t>
      </w:r>
    </w:p>
    <w:p w14:paraId="73DE1F85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sz w:val="24"/>
          <w:lang w:eastAsia="en-US"/>
        </w:rPr>
      </w:pPr>
      <w:r w:rsidRPr="00D964F1">
        <w:rPr>
          <w:rFonts w:ascii="Times New Roman" w:hAnsi="Times New Roman"/>
          <w:sz w:val="24"/>
          <w:lang w:eastAsia="en-US"/>
        </w:rPr>
        <w:t>Мультимедийный комплекс (ноутбук, проектор, экран), аудиоколонки, ноутбуки с выходом с интернет, интерактивная доска</w:t>
      </w:r>
    </w:p>
    <w:p w14:paraId="2B6C38DD" w14:textId="77777777" w:rsidR="00D964F1" w:rsidRPr="00D964F1" w:rsidRDefault="00D964F1" w:rsidP="00D964F1">
      <w:pPr>
        <w:widowControl w:val="0"/>
        <w:autoSpaceDE w:val="0"/>
        <w:autoSpaceDN w:val="0"/>
        <w:spacing w:before="8" w:after="0" w:line="272" w:lineRule="exact"/>
        <w:ind w:left="284" w:right="552" w:firstLine="567"/>
        <w:jc w:val="both"/>
        <w:rPr>
          <w:rFonts w:ascii="Times New Roman" w:hAnsi="Times New Roman"/>
          <w:b/>
          <w:sz w:val="24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Демонстрационные</w:t>
      </w:r>
      <w:r w:rsidRPr="00D964F1">
        <w:rPr>
          <w:rFonts w:ascii="Times New Roman" w:hAnsi="Times New Roman"/>
          <w:b/>
          <w:spacing w:val="-5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материалы:</w:t>
      </w:r>
    </w:p>
    <w:p w14:paraId="71CE4063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наборы мультимедийных презентаций, таблицы, схемы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0890875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Оценочные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на печатной основе:</w:t>
      </w:r>
    </w:p>
    <w:p w14:paraId="741638F5" w14:textId="1D317F9D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ситуационные задачи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39401A6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Учебные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материалы:</w:t>
      </w:r>
    </w:p>
    <w:p w14:paraId="300FED7C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учебники,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учебные</w:t>
      </w:r>
      <w:r w:rsidRPr="00D964F1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пособия,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раздаточные</w:t>
      </w:r>
      <w:r w:rsidRPr="00D964F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дидактические</w:t>
      </w:r>
      <w:r w:rsidRPr="00D964F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материалы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6E168004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Программное</w:t>
      </w:r>
      <w:r w:rsidRPr="00D964F1">
        <w:rPr>
          <w:rFonts w:ascii="Times New Roman" w:hAnsi="Times New Roman"/>
          <w:b/>
          <w:spacing w:val="-11"/>
          <w:sz w:val="24"/>
          <w:szCs w:val="24"/>
          <w:u w:val="single"/>
          <w:lang w:val="en-US"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обеспечение</w:t>
      </w:r>
      <w:r w:rsidRPr="00D964F1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:</w:t>
      </w:r>
    </w:p>
    <w:p w14:paraId="703A0EB7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Windows 7 Professional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7E5366A8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Office 10 Standard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609635B0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D964F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Windows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8.1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Professional</w:t>
      </w:r>
    </w:p>
    <w:p w14:paraId="0CA98B9E" w14:textId="77777777" w:rsidR="00C44F9B" w:rsidRDefault="00C44F9B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</w:pPr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554994"/>
    <w:rsid w:val="00A301CE"/>
    <w:rsid w:val="00C442F9"/>
    <w:rsid w:val="00C44F9B"/>
    <w:rsid w:val="00D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HOME</cp:lastModifiedBy>
  <cp:revision>4</cp:revision>
  <dcterms:created xsi:type="dcterms:W3CDTF">2022-04-01T04:16:00Z</dcterms:created>
  <dcterms:modified xsi:type="dcterms:W3CDTF">2022-04-10T07:23:00Z</dcterms:modified>
</cp:coreProperties>
</file>